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jc w:val="center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ALLEGATO B</w:t>
      </w:r>
    </w:p>
    <w:p>
      <w:pPr>
        <w:pStyle w:val="Heading2"/>
        <w:jc w:val="center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INFORMATIVA SUL TRATTAMENTO DEI DATI PERSONALI</w:t>
      </w:r>
    </w:p>
    <w:p>
      <w:pPr>
        <w:pStyle w:val="BodyText"/>
        <w:jc w:val="center"/>
        <w:rPr/>
      </w:pPr>
      <w:r>
        <w:rPr>
          <w:rStyle w:val="Emphasis"/>
          <w:rFonts w:cs="Times New Roman" w:ascii="Times New Roman" w:hAnsi="Times New Roman"/>
          <w:sz w:val="24"/>
          <w:szCs w:val="24"/>
        </w:rPr>
        <w:t>(ai sensi degli artt. 12 e ss. del Regolamento (UE) 2016/679 e del D.Lgs. 101/2018)</w:t>
      </w:r>
    </w:p>
    <w:p>
      <w:pPr>
        <w:pStyle w:val="Heading3"/>
        <w:spacing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1. Premessa</w:t>
      </w:r>
    </w:p>
    <w:p>
      <w:pPr>
        <w:pStyle w:val="BodyText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Ai sensi del Regolamento (UE) 2016/679 (GDPR), la Città Metropolitana di Catania, in qualità di Titolare del trattamento, informa che i dati personali forniti dai soggetti partecipanti alla presente procedura saranno trattati nel rispetto dei principi di liceità, correttezza, trasparenza e tutela della riservatezza.</w:t>
      </w:r>
    </w:p>
    <w:p>
      <w:pPr>
        <w:pStyle w:val="Heading3"/>
        <w:spacing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2. Titolare del trattamento</w:t>
      </w:r>
    </w:p>
    <w:p>
      <w:pPr>
        <w:pStyle w:val="BodyText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Il Titolare del trattamento è la </w:t>
      </w:r>
      <w:r>
        <w:rPr>
          <w:rStyle w:val="Strong"/>
          <w:rFonts w:cs="Times New Roman" w:ascii="Times New Roman" w:hAnsi="Times New Roman"/>
          <w:sz w:val="24"/>
          <w:szCs w:val="24"/>
        </w:rPr>
        <w:t>Città Metropolitana di Catania</w:t>
      </w:r>
      <w:r>
        <w:rPr>
          <w:rFonts w:cs="Times New Roman" w:ascii="Times New Roman" w:hAnsi="Times New Roman"/>
          <w:sz w:val="24"/>
          <w:szCs w:val="24"/>
        </w:rPr>
        <w:t>, con sede legale in Catania, in persona del legale rappresentante pro-tempore.</w:t>
      </w:r>
    </w:p>
    <w:p>
      <w:pPr>
        <w:pStyle w:val="Heading3"/>
        <w:spacing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3. Finalità e base giuridica del trattamento</w:t>
      </w:r>
    </w:p>
    <w:p>
      <w:pPr>
        <w:pStyle w:val="BodyText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 dati personali saranno trattati per le seguenti finalità: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gestione della procedura di manifestazione di interesse relativa alla ricerca di immobili da destinare a sede di istituti scolastici di secondo grado;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svolgimento di attività istruttorie, valutative e amministrative connesse alla procedura;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eventuale successiva fase precontrattuale e contrattuale (locazione e/o comodato d’uso);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adempimenti previsti da obblighi di legge, regolamenti e normativa comunitaria. </w:t>
      </w:r>
    </w:p>
    <w:p>
      <w:pPr>
        <w:pStyle w:val="BodyText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Il trattamento è effettuato nell’esercizio di pubblici poteri e per finalità istituzionali, ai sensi dell’art. 6, par. 1, lett. e) del GDPR, e non richiede il consenso dell’interessato.</w:t>
      </w:r>
    </w:p>
    <w:p>
      <w:pPr>
        <w:pStyle w:val="Heading3"/>
        <w:spacing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4. Modalità del trattamento</w:t>
      </w:r>
    </w:p>
    <w:p>
      <w:pPr>
        <w:pStyle w:val="BodyText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Il trattamento dei dati sarà effettuato: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con strumenti manuali e informatici; 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nel rispetto delle misure di sicurezza previste dalla normativa vigente; 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da personale autorizzato, adeguatamente istruito. </w:t>
      </w:r>
    </w:p>
    <w:p>
      <w:pPr>
        <w:pStyle w:val="BodyText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 dati saranno trattati in modo da garantirne la sicurezza, l’integrità e la riservatezza.</w:t>
      </w:r>
    </w:p>
    <w:p>
      <w:pPr>
        <w:pStyle w:val="Heading3"/>
        <w:spacing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5. Comunicazione e diffusione dei dati</w:t>
      </w:r>
    </w:p>
    <w:p>
      <w:pPr>
        <w:pStyle w:val="BodyText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 dati personali potranno essere comunicati a: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soggetti pubblici o privati nei casi previsti dalla legge; 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soggetti coinvolti nella gestione della procedura, nei limiti strettamente necessari. </w:t>
      </w:r>
    </w:p>
    <w:p>
      <w:pPr>
        <w:pStyle w:val="BodyText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 dati non saranno oggetto di diffusione, salvo obblighi normativi.</w:t>
      </w:r>
    </w:p>
    <w:p>
      <w:pPr>
        <w:pStyle w:val="Heading3"/>
        <w:spacing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6. Conservazione dei dati</w:t>
      </w:r>
    </w:p>
    <w:p>
      <w:pPr>
        <w:pStyle w:val="BodyText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 dati personali saranno conservati per il tempo necessario al conseguimento delle finalità sopra indicate e, comunque, nel rispetto dei termini previsti dalla normativa in materia di conservazione degli atti amministrativi.</w:t>
      </w:r>
    </w:p>
    <w:p>
      <w:pPr>
        <w:pStyle w:val="Heading3"/>
        <w:spacing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7. Diritti dell’interessato</w:t>
      </w:r>
    </w:p>
    <w:p>
      <w:pPr>
        <w:pStyle w:val="BodyText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All’interessato sono riconosciuti i diritti previsti dagli artt. 15 e ss. del GDPR, tra cui: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accesso ai dati personali; 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rettifica o integrazione dei dati; 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cancellazione (nei casi previsti); 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limitazione del trattamento; 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opposizione al trattamento. </w:t>
      </w:r>
    </w:p>
    <w:p>
      <w:pPr>
        <w:pStyle w:val="BodyText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Le richieste potranno essere rivolte al Titolare del trattamento.</w:t>
      </w:r>
    </w:p>
    <w:p>
      <w:pPr>
        <w:pStyle w:val="Heading3"/>
        <w:spacing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8. Responsabile del trattamento</w:t>
      </w:r>
    </w:p>
    <w:p>
      <w:pPr>
        <w:pStyle w:val="BodyText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Il Responsabile del trattamento è il Dirigente della Direzione Patrimonio – Ufficio D2.02 della Città Metropolitana di Catania, quale struttura competente per la gestione della procedura.</w:t>
      </w:r>
    </w:p>
    <w:p>
      <w:pPr>
        <w:pStyle w:val="Heading3"/>
        <w:spacing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9. Responsabile della Protezione dei Dati (DPO)</w:t>
      </w:r>
    </w:p>
    <w:p>
      <w:pPr>
        <w:pStyle w:val="BodyText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Il Responsabile della Protezione dei Dati (DPO) è nominato dalla Città Metropolitana di Catania ed è contattabile ai recapiti pubblicati sul sito istituzionale dell’Ente.</w:t>
      </w:r>
    </w:p>
    <w:p>
      <w:pPr>
        <w:pStyle w:val="Heading3"/>
        <w:spacing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10. Modalità di esercizio dei diritti</w:t>
      </w:r>
    </w:p>
    <w:p>
      <w:pPr>
        <w:pStyle w:val="BodyText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Per l’esercizio dei diritti sopra indicati, l’interessato potrà rivolgersi al Titolare del trattamento o al DPO attraverso i canali istituzionali dell’Ente.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false"/>
        <w:bidi w:val="0"/>
        <w:spacing w:before="0" w:after="0"/>
        <w:ind w:hanging="0" w:start="0" w:end="57"/>
        <w:jc w:val="end"/>
        <w:rPr>
          <w:rFonts w:ascii="Times" w:hAnsi="Times" w:cs="Courier New"/>
          <w:b w:val="false"/>
          <w:sz w:val="21"/>
          <w:szCs w:val="21"/>
        </w:rPr>
      </w:pPr>
      <w:r>
        <w:rPr>
          <w:rFonts w:cs="Courier New"/>
          <w:b w:val="false"/>
          <w:i/>
          <w:iCs/>
          <w:sz w:val="21"/>
          <w:szCs w:val="21"/>
        </w:rPr>
        <w:t xml:space="preserve">                     </w:t>
      </w:r>
      <w:r>
        <w:rPr>
          <w:rFonts w:cs="Courier New" w:ascii="Times" w:hAnsi="Times"/>
          <w:b w:val="false"/>
          <w:sz w:val="26"/>
          <w:szCs w:val="26"/>
        </w:rPr>
        <w:t>IL DIRIGENTE DEL SERVIZIO D2.02</w:t>
      </w:r>
    </w:p>
    <w:p>
      <w:pPr>
        <w:pStyle w:val="BodyText"/>
        <w:widowControl/>
        <w:suppressAutoHyphens w:val="false"/>
        <w:bidi w:val="0"/>
        <w:spacing w:before="0" w:after="0"/>
        <w:ind w:hanging="0" w:start="0" w:end="57"/>
        <w:jc w:val="center"/>
        <w:rPr/>
      </w:pPr>
      <w:r>
        <w:rPr>
          <w:rFonts w:cs="Courier New" w:ascii="Times" w:hAnsi="Times"/>
          <w:b w:val="false"/>
          <w:sz w:val="26"/>
          <w:szCs w:val="26"/>
        </w:rPr>
        <w:t xml:space="preserve">                                                                                 </w:t>
      </w:r>
      <w:r>
        <w:rPr>
          <w:rFonts w:cs="Courier New" w:ascii="Times" w:hAnsi="Times"/>
          <w:b w:val="false"/>
          <w:sz w:val="26"/>
          <w:szCs w:val="26"/>
        </w:rPr>
        <w:t xml:space="preserve">Dott. Ing. </w:t>
      </w:r>
      <w:r>
        <w:rPr>
          <w:rFonts w:cs="Courier New" w:ascii="Times" w:hAnsi="Times"/>
          <w:b w:val="false"/>
          <w:i/>
          <w:iCs/>
          <w:sz w:val="26"/>
          <w:szCs w:val="26"/>
        </w:rPr>
        <w:t>Santi Domina</w:t>
      </w:r>
    </w:p>
    <w:p>
      <w:pPr>
        <w:pStyle w:val="BodyText"/>
        <w:widowControl/>
        <w:suppressAutoHyphens w:val="false"/>
        <w:bidi w:val="0"/>
        <w:spacing w:before="0" w:after="0"/>
        <w:ind w:hanging="0" w:start="0" w:end="57"/>
        <w:jc w:val="end"/>
        <w:rPr>
          <w:rFonts w:ascii="Times" w:hAnsi="Times" w:cs="Courier New"/>
          <w:b w:val="false"/>
          <w:i/>
          <w:iCs/>
          <w:sz w:val="16"/>
          <w:szCs w:val="16"/>
        </w:rPr>
      </w:pPr>
      <w:r>
        <w:rPr>
          <w:rFonts w:cs="Courier New" w:ascii="Times" w:hAnsi="Times"/>
          <w:b w:val="false"/>
          <w:i/>
          <w:iCs/>
          <w:sz w:val="16"/>
          <w:szCs w:val="16"/>
        </w:rPr>
      </w:r>
    </w:p>
    <w:p>
      <w:pPr>
        <w:pStyle w:val="BodyText"/>
        <w:widowControl/>
        <w:suppressAutoHyphens w:val="false"/>
        <w:bidi w:val="0"/>
        <w:spacing w:before="0" w:after="0"/>
        <w:ind w:hanging="0" w:start="0" w:end="57"/>
        <w:jc w:val="end"/>
        <w:rPr/>
      </w:pPr>
      <w:r>
        <w:rPr>
          <w:rFonts w:cs="Courier New" w:ascii="Times" w:hAnsi="Times"/>
          <w:b w:val="false"/>
          <w:i/>
          <w:iCs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cs="Courier New" w:ascii="Times" w:hAnsi="Times"/>
          <w:b w:val="false"/>
          <w:i/>
          <w:iCs/>
          <w:sz w:val="16"/>
          <w:szCs w:val="16"/>
        </w:rPr>
        <w:t>N.B.  L’originale del presente documento è firmato con firma digitale.</w:t>
      </w:r>
      <w:r>
        <w:rPr>
          <w:i/>
          <w:iCs/>
          <w:sz w:val="16"/>
          <w:szCs w:val="16"/>
        </w:rPr>
        <w:t xml:space="preserve">   </w:t>
      </w: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Heading2">
    <w:name w:val="heading 2"/>
    <w:basedOn w:val="Title"/>
    <w:next w:val="BodyText"/>
    <w:qFormat/>
    <w:pPr>
      <w:spacing w:before="200" w:after="12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paragraph" w:styleId="Heading3">
    <w:name w:val="heading 3"/>
    <w:basedOn w:val="Title"/>
    <w:next w:val="BodyText"/>
    <w:qFormat/>
    <w:pPr>
      <w:spacing w:before="140" w:after="120"/>
      <w:outlineLvl w:val="2"/>
    </w:pPr>
    <w:rPr>
      <w:rFonts w:ascii="Liberation Serif" w:hAnsi="Liberation Serif" w:eastAsia="NSimSun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Caratteridinumerazione" w:customStyle="1">
    <w:name w:val="Caratteri di numerazione"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Pr>
      <w:rFonts w:ascii="Segoe UI" w:hAnsi="Segoe UI" w:cs="Mangal"/>
      <w:sz w:val="18"/>
      <w:szCs w:val="16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Caratteridinumerazioneuser">
    <w:name w:val="Caratteri di numerazione (user)"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neaorizzontale" w:customStyle="1">
    <w:name w:val="Linea oriz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Rientrocorpodeltesto21" w:customStyle="1">
    <w:name w:val="Rientro corpo del testo 21"/>
    <w:basedOn w:val="Normal"/>
    <w:qFormat/>
    <w:pPr>
      <w:widowControl w:val="false"/>
      <w:ind w:hanging="1560" w:start="1560"/>
    </w:pPr>
    <w:rPr>
      <w:rFonts w:ascii="Times New Roman" w:hAnsi="Times New Roman" w:eastAsia="Times New Roman" w:cs="Times New Roman"/>
      <w:b/>
      <w:kern w:val="0"/>
      <w:szCs w:val="20"/>
      <w:lang w:eastAsia="ar-SA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pPr/>
    <w:rPr>
      <w:rFonts w:ascii="Segoe UI" w:hAnsi="Segoe UI" w:cs="Mangal"/>
      <w:sz w:val="18"/>
      <w:szCs w:val="16"/>
    </w:rPr>
  </w:style>
  <w:style w:type="paragraph" w:styleId="Lineaorizzontaleuser">
    <w:name w:val="Linea orizzontale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manifestazione di interesse San Giovanni La Punta</Template>
  <TotalTime>35</TotalTime>
  <Application>LibreOffice/25.8.4.2$Windows_X86_64 LibreOffice_project/290daaa01b999472f0c7a3890eb6a550fd74c6df</Application>
  <AppVersion>15.0000</AppVersion>
  <Pages>2</Pages>
  <Words>477</Words>
  <Characters>2865</Characters>
  <CharactersWithSpaces>3505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2026-05-14T10:14:00Z</dcterms:created>
  <dc:creator>Aliberti Angelo</dc:creator>
  <dc:description/>
  <dc:language>it-IT</dc:language>
  <cp:lastModifiedBy/>
  <cp:lastPrinted>2026-05-14T16:15:01Z</cp:lastPrinted>
  <dcterms:modified xsi:type="dcterms:W3CDTF">2026-05-20T09:53:42Z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